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sdtContent>
    </w:sdt>
    <w:sdt>
      <w:sdtPr>
        <w:tag w:val="goog_rdk_1"/>
      </w:sdtPr>
      <w:sdtContent>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WINDSOR PARK TOWNHOMES OWNER’S ASSOCIATION, INC.</w:t>
          </w:r>
        </w:p>
      </w:sdtContent>
    </w:sdt>
    <w:sdt>
      <w:sdtPr>
        <w:tag w:val="goog_rdk_2"/>
      </w:sdtPr>
      <w:sdtContent>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28"/>
              <w:szCs w:val="28"/>
              <w:rtl w:val="0"/>
            </w:rPr>
            <w:t xml:space="preserve">2317 Manor Drive NE, Palm Bay, Florida 32905</w:t>
          </w:r>
        </w:p>
      </w:sdtContent>
    </w:sdt>
    <w:sdt>
      <w:sdtPr>
        <w:tag w:val="goog_rdk_3"/>
      </w:sdtPr>
      <w:sdtContent>
        <w:p w:rsidR="00000000" w:rsidDel="00000000" w:rsidP="00000000" w:rsidRDefault="00000000" w:rsidRPr="00000000" w14:paraId="00000004">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Directors Meeting</w:t>
          </w:r>
        </w:p>
      </w:sdtContent>
    </w:sdt>
    <w:sdt>
      <w:sdtPr>
        <w:tag w:val="goog_rdk_4"/>
      </w:sdtPr>
      <w:sdtContent>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28"/>
              <w:szCs w:val="28"/>
              <w:rtl w:val="0"/>
            </w:rPr>
            <w:t xml:space="preserve">May 14, 2019</w:t>
          </w:r>
        </w:p>
      </w:sdtContent>
    </w:sdt>
    <w:sdt>
      <w:sdtPr>
        <w:tag w:val="goog_rdk_5"/>
      </w:sdtPr>
      <w:sdtContent>
        <w:p w:rsidR="00000000" w:rsidDel="00000000" w:rsidP="00000000" w:rsidRDefault="00000000" w:rsidRPr="00000000" w14:paraId="0000000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6:35 P.M.</w:t>
          </w:r>
        </w:p>
      </w:sdtContent>
    </w:sdt>
    <w:sdt>
      <w:sdtPr>
        <w:tag w:val="goog_rdk_6"/>
      </w:sdtPr>
      <w:sdtContent>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Members in Attendance:  Megan Kellerman, Anne-Marie Roselli and Debra Drexler.</w:t>
          </w:r>
        </w:p>
      </w:sdtContent>
    </w:sdt>
    <w:sdt>
      <w:sdtPr>
        <w:tag w:val="goog_rdk_8"/>
      </w:sdtPr>
      <w:sdtContent>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Members not in attendance:  Jessica Cortez </w:t>
          </w:r>
        </w:p>
      </w:sdtContent>
    </w:sdt>
    <w:sdt>
      <w:sdtPr>
        <w:tag w:val="goog_rdk_9"/>
      </w:sdtPr>
      <w:sdtContent>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Minutes from prior meeting not read.</w:t>
          </w:r>
        </w:p>
      </w:sdtContent>
    </w:sdt>
    <w:sdt>
      <w:sdtPr>
        <w:tag w:val="goog_rdk_10"/>
      </w:sdtPr>
      <w:sdtContent>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Officers Reports: NA</w:t>
          </w:r>
        </w:p>
      </w:sdtContent>
    </w:sdt>
    <w:sdt>
      <w:sdtPr>
        <w:tag w:val="goog_rdk_11"/>
      </w:sdtPr>
      <w:sdtContent>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Committee Reports: NA</w:t>
          </w:r>
        </w:p>
      </w:sdtContent>
    </w:sdt>
    <w:sdt>
      <w:sdtPr>
        <w:tag w:val="goog_rdk_12"/>
      </w:sdtPr>
      <w:sdtContent>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General Business:</w:t>
          </w:r>
        </w:p>
      </w:sdtContent>
    </w:sdt>
    <w:sdt>
      <w:sdtPr>
        <w:tag w:val="goog_rdk_13"/>
      </w:sdtPr>
      <w:sdtContent>
        <w:p w:rsidR="00000000" w:rsidDel="00000000" w:rsidP="00000000" w:rsidRDefault="00000000" w:rsidRPr="00000000" w14:paraId="0000000E">
          <w:pPr>
            <w:numPr>
              <w:ilvl w:val="0"/>
              <w:numId w:val="1"/>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Awaiting schedule on date for resurfacing of pool. Will need to order pool furniture as well.</w:t>
          </w:r>
        </w:p>
      </w:sdtContent>
    </w:sdt>
    <w:sdt>
      <w:sdtPr>
        <w:tag w:val="goog_rdk_14"/>
      </w:sdtPr>
      <w:sdtContent>
        <w:p w:rsidR="00000000" w:rsidDel="00000000" w:rsidP="00000000" w:rsidRDefault="00000000" w:rsidRPr="00000000" w14:paraId="0000000F">
          <w:pPr>
            <w:numPr>
              <w:ilvl w:val="0"/>
              <w:numId w:val="1"/>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Discuss with the board purchase of a new air conditioner for the clubhouse.</w:t>
          </w:r>
        </w:p>
      </w:sdtContent>
    </w:sdt>
    <w:sdt>
      <w:sdtPr>
        <w:tag w:val="goog_rdk_15"/>
      </w:sdtPr>
      <w:sdtContent>
        <w:p w:rsidR="00000000" w:rsidDel="00000000" w:rsidP="00000000" w:rsidRDefault="00000000" w:rsidRPr="00000000" w14:paraId="00000010">
          <w:pPr>
            <w:numPr>
              <w:ilvl w:val="0"/>
              <w:numId w:val="1"/>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Megan still looking into new pool gate locks.</w:t>
          </w:r>
        </w:p>
      </w:sdtContent>
    </w:sdt>
    <w:sdt>
      <w:sdtPr>
        <w:tag w:val="goog_rdk_16"/>
      </w:sdtPr>
      <w:sdtContent>
        <w:p w:rsidR="00000000" w:rsidDel="00000000" w:rsidP="00000000" w:rsidRDefault="00000000" w:rsidRPr="00000000" w14:paraId="00000011">
          <w:pPr>
            <w:numPr>
              <w:ilvl w:val="0"/>
              <w:numId w:val="1"/>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Anne-Marie: advised that numerous owners still have not sent in the insurance declaration page needed to insure they are properly covered under the new amendments passed by the Association.</w:t>
          </w:r>
        </w:p>
      </w:sdtContent>
    </w:sdt>
    <w:sdt>
      <w:sdtPr>
        <w:tag w:val="goog_rdk_17"/>
      </w:sdtPr>
      <w:sdtContent>
        <w:p w:rsidR="00000000" w:rsidDel="00000000" w:rsidP="00000000" w:rsidRDefault="00000000" w:rsidRPr="00000000" w14:paraId="00000012">
          <w:pPr>
            <w:numPr>
              <w:ilvl w:val="0"/>
              <w:numId w:val="1"/>
            </w:numPr>
            <w:spacing w:after="0" w:afterAutospacing="0"/>
            <w:ind w:left="720" w:hanging="360"/>
            <w:rPr>
              <w:rFonts w:ascii="Arial" w:cs="Arial" w:eastAsia="Arial" w:hAnsi="Arial"/>
              <w:sz w:val="28"/>
              <w:szCs w:val="28"/>
              <w:u w:val="none"/>
            </w:rPr>
          </w:pPr>
          <w:bookmarkStart w:colFirst="0" w:colLast="0" w:name="_heading=h.gjdgxs" w:id="0"/>
          <w:bookmarkEnd w:id="0"/>
          <w:r w:rsidDel="00000000" w:rsidR="00000000" w:rsidRPr="00000000">
            <w:rPr>
              <w:rFonts w:ascii="Arial" w:cs="Arial" w:eastAsia="Arial" w:hAnsi="Arial"/>
              <w:sz w:val="28"/>
              <w:szCs w:val="28"/>
              <w:rtl w:val="0"/>
            </w:rPr>
            <w:t xml:space="preserve">Discussion of liens; bankruptcies.</w:t>
          </w:r>
        </w:p>
      </w:sdtContent>
    </w:sdt>
    <w:sdt>
      <w:sdtPr>
        <w:tag w:val="goog_rdk_18"/>
      </w:sdtPr>
      <w:sdtContent>
        <w:p w:rsidR="00000000" w:rsidDel="00000000" w:rsidP="00000000" w:rsidRDefault="00000000" w:rsidRPr="00000000" w14:paraId="00000013">
          <w:pPr>
            <w:numPr>
              <w:ilvl w:val="0"/>
              <w:numId w:val="1"/>
            </w:numPr>
            <w:spacing w:after="0" w:afterAutospacing="0"/>
            <w:ind w:left="720" w:hanging="360"/>
            <w:rPr>
              <w:rFonts w:ascii="Arial" w:cs="Arial" w:eastAsia="Arial" w:hAnsi="Arial"/>
              <w:sz w:val="28"/>
              <w:szCs w:val="28"/>
              <w:u w:val="none"/>
            </w:rPr>
          </w:pPr>
          <w:bookmarkStart w:colFirst="0" w:colLast="0" w:name="_heading=h.uh6w9xxpboag" w:id="1"/>
          <w:bookmarkEnd w:id="1"/>
          <w:r w:rsidDel="00000000" w:rsidR="00000000" w:rsidRPr="00000000">
            <w:rPr>
              <w:rFonts w:ascii="Arial" w:cs="Arial" w:eastAsia="Arial" w:hAnsi="Arial"/>
              <w:sz w:val="28"/>
              <w:szCs w:val="28"/>
              <w:rtl w:val="0"/>
            </w:rPr>
            <w:t xml:space="preserve">Discussion of Termite bonds for entire premise. Upon researching termite bonds for Windsor Park it was discovered there had been multiple bonds by several companies held by previous boards, these expired in 2017. New bonds will only cover subterranean termites.  </w:t>
          </w:r>
        </w:p>
      </w:sdtContent>
    </w:sdt>
    <w:sdt>
      <w:sdtPr>
        <w:tag w:val="goog_rdk_19"/>
      </w:sdtPr>
      <w:sdtContent>
        <w:p w:rsidR="00000000" w:rsidDel="00000000" w:rsidP="00000000" w:rsidRDefault="00000000" w:rsidRPr="00000000" w14:paraId="00000014">
          <w:pPr>
            <w:numPr>
              <w:ilvl w:val="0"/>
              <w:numId w:val="1"/>
            </w:numPr>
            <w:spacing w:after="0" w:afterAutospacing="0"/>
            <w:ind w:left="720" w:hanging="360"/>
            <w:rPr>
              <w:rFonts w:ascii="Arial" w:cs="Arial" w:eastAsia="Arial" w:hAnsi="Arial"/>
              <w:sz w:val="28"/>
              <w:szCs w:val="28"/>
              <w:u w:val="none"/>
            </w:rPr>
          </w:pPr>
          <w:bookmarkStart w:colFirst="0" w:colLast="0" w:name="_heading=h.m382d3v6hyzu" w:id="2"/>
          <w:bookmarkEnd w:id="2"/>
          <w:r w:rsidDel="00000000" w:rsidR="00000000" w:rsidRPr="00000000">
            <w:rPr>
              <w:rFonts w:ascii="Arial" w:cs="Arial" w:eastAsia="Arial" w:hAnsi="Arial"/>
              <w:sz w:val="28"/>
              <w:szCs w:val="28"/>
              <w:rtl w:val="0"/>
            </w:rPr>
            <w:t xml:space="preserve">Discussion of foreclosures, bankruptcies, and liens. </w:t>
          </w:r>
        </w:p>
      </w:sdtContent>
    </w:sdt>
    <w:sdt>
      <w:sdtPr>
        <w:tag w:val="goog_rdk_20"/>
      </w:sdtPr>
      <w:sdtContent>
        <w:p w:rsidR="00000000" w:rsidDel="00000000" w:rsidP="00000000" w:rsidRDefault="00000000" w:rsidRPr="00000000" w14:paraId="00000015">
          <w:pPr>
            <w:numPr>
              <w:ilvl w:val="0"/>
              <w:numId w:val="1"/>
            </w:numPr>
            <w:spacing w:after="0" w:afterAutospacing="0"/>
            <w:ind w:left="720" w:hanging="360"/>
            <w:rPr>
              <w:rFonts w:ascii="Arial" w:cs="Arial" w:eastAsia="Arial" w:hAnsi="Arial"/>
              <w:sz w:val="28"/>
              <w:szCs w:val="28"/>
              <w:u w:val="none"/>
            </w:rPr>
          </w:pPr>
          <w:bookmarkStart w:colFirst="0" w:colLast="0" w:name="_heading=h.wbz7b1a0ffno" w:id="3"/>
          <w:bookmarkEnd w:id="3"/>
          <w:r w:rsidDel="00000000" w:rsidR="00000000" w:rsidRPr="00000000">
            <w:rPr>
              <w:rFonts w:ascii="Arial" w:cs="Arial" w:eastAsia="Arial" w:hAnsi="Arial"/>
              <w:sz w:val="28"/>
              <w:szCs w:val="28"/>
              <w:rtl w:val="0"/>
            </w:rPr>
            <w:t xml:space="preserve">Repair work needed: Concrete repair needed at 2517 &amp; water shut off valves replacements. Water valves will need an inspection by board members prior to calling plumber out for quote.</w:t>
          </w:r>
        </w:p>
      </w:sdtContent>
    </w:sdt>
    <w:sdt>
      <w:sdtPr>
        <w:tag w:val="goog_rdk_21"/>
      </w:sdtPr>
      <w:sdtContent>
        <w:p w:rsidR="00000000" w:rsidDel="00000000" w:rsidP="00000000" w:rsidRDefault="00000000" w:rsidRPr="00000000" w14:paraId="00000016">
          <w:pPr>
            <w:numPr>
              <w:ilvl w:val="0"/>
              <w:numId w:val="1"/>
            </w:numPr>
            <w:ind w:left="720" w:hanging="360"/>
            <w:rPr>
              <w:rFonts w:ascii="Arial" w:cs="Arial" w:eastAsia="Arial" w:hAnsi="Arial"/>
              <w:sz w:val="28"/>
              <w:szCs w:val="28"/>
              <w:u w:val="none"/>
            </w:rPr>
          </w:pPr>
          <w:bookmarkStart w:colFirst="0" w:colLast="0" w:name="_heading=h.c13qoxcmy5tv" w:id="4"/>
          <w:bookmarkEnd w:id="4"/>
          <w:r w:rsidDel="00000000" w:rsidR="00000000" w:rsidRPr="00000000">
            <w:rPr>
              <w:rFonts w:ascii="Arial" w:cs="Arial" w:eastAsia="Arial" w:hAnsi="Arial"/>
              <w:sz w:val="28"/>
              <w:szCs w:val="28"/>
              <w:rtl w:val="0"/>
            </w:rPr>
            <w:t xml:space="preserve">Other maintenance: tree removal by lights and possibly placing a camera by dumpsters.</w:t>
          </w:r>
        </w:p>
      </w:sdtContent>
    </w:sdt>
    <w:sdt>
      <w:sdtPr>
        <w:tag w:val="goog_rdk_22"/>
      </w:sdtPr>
      <w:sdtContent>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No further business coming before the meeting, the meeting was adjourned at 7:56 p.m.</w:t>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C306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C306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lkfhTUnAHzDkoSYMRA8nxt8jw==">AMUW2mWNJYveQttYYHqSIYoRxHqjvA4A6f1zGesx19F8mnF04/shzMIdgHbqGzvBdoyjpNn0dtnGPQ77syelRz6j5EDEVITXemLhs1DoeTZmAhXVOzGmrMPlAkX9KjQTQPaVTuanJ4wSMda+0B1ZKe2F6QxH+7bk0KVEKaOZBxwh6WaLPm66F+eQwr1TEdjJNPFhyH+oYj0wb3BKnzxL1VPtTNy6Tq2fWvlTwqtqCvZl9pxrz+N0Crw=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2019-06-09T20:31:00Z</dcterms:created>
  <dc:creator>Anne</dc:creator>
</cp:coreProperties>
</file>